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ADF" w:rsidRPr="00B92373" w:rsidRDefault="00CF1ADF" w:rsidP="00D0736F">
      <w:pPr>
        <w:pStyle w:val="Sinespaciado"/>
        <w:jc w:val="center"/>
        <w:rPr>
          <w:rFonts w:ascii="Tahoma" w:hAnsi="Tahoma" w:cs="Tahoma"/>
          <w:b/>
          <w:sz w:val="24"/>
          <w:szCs w:val="24"/>
        </w:rPr>
      </w:pPr>
      <w:r w:rsidRPr="00B92373">
        <w:rPr>
          <w:rFonts w:ascii="Tahoma" w:hAnsi="Tahoma" w:cs="Tahoma"/>
          <w:b/>
          <w:sz w:val="24"/>
          <w:szCs w:val="24"/>
        </w:rPr>
        <w:t>QUINTO</w:t>
      </w:r>
    </w:p>
    <w:p w:rsidR="00CF1ADF" w:rsidRPr="00B92373" w:rsidRDefault="00CF1ADF" w:rsidP="00CF1ADF">
      <w:pPr>
        <w:pStyle w:val="Sinespaciado"/>
        <w:rPr>
          <w:rFonts w:ascii="Tahoma" w:hAnsi="Tahoma" w:cs="Tahoma"/>
          <w:sz w:val="24"/>
          <w:szCs w:val="24"/>
        </w:rPr>
      </w:pPr>
    </w:p>
    <w:p w:rsidR="00CF1ADF" w:rsidRPr="00B92373" w:rsidRDefault="00CF1ADF" w:rsidP="00CF1ADF">
      <w:pPr>
        <w:pStyle w:val="Sinespaciado"/>
        <w:rPr>
          <w:rFonts w:ascii="Tahoma" w:hAnsi="Tahoma" w:cs="Tahoma"/>
          <w:sz w:val="24"/>
          <w:szCs w:val="24"/>
        </w:rPr>
      </w:pPr>
      <w:r w:rsidRPr="00B92373">
        <w:rPr>
          <w:rFonts w:ascii="Tahoma" w:hAnsi="Tahoma" w:cs="Tahoma"/>
          <w:sz w:val="24"/>
          <w:szCs w:val="24"/>
        </w:rPr>
        <w:t>1</w:t>
      </w:r>
      <w:r w:rsidR="00BF40D7" w:rsidRPr="00B92373">
        <w:rPr>
          <w:rFonts w:ascii="Tahoma" w:hAnsi="Tahoma" w:cs="Tahoma"/>
          <w:sz w:val="24"/>
          <w:szCs w:val="24"/>
        </w:rPr>
        <w:t>1</w:t>
      </w:r>
      <w:r w:rsidRPr="00B92373">
        <w:rPr>
          <w:rFonts w:ascii="Tahoma" w:hAnsi="Tahoma" w:cs="Tahoma"/>
          <w:sz w:val="24"/>
          <w:szCs w:val="24"/>
        </w:rPr>
        <w:t xml:space="preserve"> cuadernos cosidos de 100 hojas cuadriculados grandes.</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juego de escuadras de 30° y 45 ° de 20 cm. </w:t>
      </w:r>
    </w:p>
    <w:p w:rsidR="00BF40D7" w:rsidRPr="00B92373" w:rsidRDefault="00261EDF" w:rsidP="00BF40D7">
      <w:pPr>
        <w:pStyle w:val="Sinespaciado"/>
        <w:rPr>
          <w:rFonts w:ascii="Tahoma" w:hAnsi="Tahoma" w:cs="Tahoma"/>
          <w:sz w:val="24"/>
          <w:szCs w:val="24"/>
        </w:rPr>
      </w:pPr>
      <w:r w:rsidRPr="00B92373">
        <w:rPr>
          <w:rFonts w:ascii="Tahoma" w:hAnsi="Tahoma" w:cs="Tahoma"/>
          <w:sz w:val="24"/>
          <w:szCs w:val="24"/>
        </w:rPr>
        <w:t>1 lápiz negro No. 2</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borrador y 1 tajalápiz con depósito.</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compás. </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transportador.</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regla.</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caja de colores por 12 unidades. </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block blanco tamaño oficio.</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block de hojas cuadriculadas tamaño oficio.</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paquete de cartón paja tamaño 1/8 por 10 unidades.</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 xml:space="preserve">1 rollo de cinta de enmascarar, ancha. </w:t>
      </w:r>
    </w:p>
    <w:p w:rsidR="00BF40D7" w:rsidRPr="00B92373" w:rsidRDefault="00BF40D7" w:rsidP="00BF40D7">
      <w:pPr>
        <w:pStyle w:val="Sinespaciado"/>
        <w:rPr>
          <w:rFonts w:ascii="Tahoma" w:hAnsi="Tahoma" w:cs="Tahoma"/>
          <w:sz w:val="24"/>
          <w:szCs w:val="24"/>
        </w:rPr>
      </w:pPr>
      <w:r w:rsidRPr="00B92373">
        <w:rPr>
          <w:rFonts w:ascii="Tahoma" w:hAnsi="Tahoma" w:cs="Tahoma"/>
          <w:sz w:val="24"/>
          <w:szCs w:val="24"/>
        </w:rPr>
        <w:t>1 caja de vinilos por 6 unidades.</w:t>
      </w:r>
    </w:p>
    <w:p w:rsidR="00BF40D7" w:rsidRPr="00B92373" w:rsidRDefault="00D01B7D" w:rsidP="00BF40D7">
      <w:pPr>
        <w:pStyle w:val="Sinespaciado"/>
        <w:rPr>
          <w:rFonts w:ascii="Tahoma" w:hAnsi="Tahoma" w:cs="Tahoma"/>
          <w:sz w:val="24"/>
          <w:szCs w:val="24"/>
        </w:rPr>
      </w:pPr>
      <w:r w:rsidRPr="00B92373">
        <w:rPr>
          <w:rFonts w:ascii="Tahoma" w:hAnsi="Tahoma" w:cs="Tahoma"/>
          <w:sz w:val="24"/>
          <w:szCs w:val="24"/>
        </w:rPr>
        <w:t xml:space="preserve">1 tijeras punta roma. </w:t>
      </w:r>
    </w:p>
    <w:p w:rsidR="00BF40D7" w:rsidRPr="00B92373" w:rsidRDefault="00FC515D" w:rsidP="00BF40D7">
      <w:pPr>
        <w:pStyle w:val="Sinespaciado"/>
        <w:rPr>
          <w:rFonts w:ascii="Tahoma" w:hAnsi="Tahoma" w:cs="Tahoma"/>
          <w:sz w:val="24"/>
          <w:szCs w:val="24"/>
        </w:rPr>
      </w:pPr>
      <w:r w:rsidRPr="00B92373">
        <w:rPr>
          <w:rFonts w:ascii="Tahoma" w:hAnsi="Tahoma" w:cs="Tahoma"/>
          <w:sz w:val="24"/>
          <w:szCs w:val="24"/>
        </w:rPr>
        <w:t>1 pegante universal blanco para papel</w:t>
      </w:r>
    </w:p>
    <w:p w:rsidR="00FC515D" w:rsidRPr="00B92373" w:rsidRDefault="00FC515D" w:rsidP="00FC515D">
      <w:pPr>
        <w:pStyle w:val="Sinespaciado"/>
        <w:rPr>
          <w:rFonts w:ascii="Tahoma" w:hAnsi="Tahoma" w:cs="Tahoma"/>
          <w:sz w:val="24"/>
          <w:szCs w:val="24"/>
        </w:rPr>
      </w:pPr>
      <w:r w:rsidRPr="00B92373">
        <w:rPr>
          <w:rFonts w:ascii="Tahoma" w:hAnsi="Tahoma" w:cs="Tahoma"/>
          <w:sz w:val="24"/>
          <w:szCs w:val="24"/>
        </w:rPr>
        <w:t>1 pincel delgado y 1 pincel grueso.</w:t>
      </w:r>
    </w:p>
    <w:p w:rsidR="00FC515D" w:rsidRPr="00B92373" w:rsidRDefault="00FC515D" w:rsidP="00BF40D7">
      <w:pPr>
        <w:pStyle w:val="Sinespaciado"/>
        <w:rPr>
          <w:rFonts w:ascii="Tahoma" w:hAnsi="Tahoma" w:cs="Tahoma"/>
          <w:sz w:val="24"/>
          <w:szCs w:val="24"/>
        </w:rPr>
      </w:pPr>
      <w:r w:rsidRPr="00B92373">
        <w:rPr>
          <w:rFonts w:ascii="Tahoma" w:hAnsi="Tahoma" w:cs="Tahoma"/>
          <w:sz w:val="24"/>
          <w:szCs w:val="24"/>
        </w:rPr>
        <w:t xml:space="preserve">1 caja de marcadores delgados. </w:t>
      </w:r>
    </w:p>
    <w:p w:rsidR="00FC515D" w:rsidRPr="00B92373" w:rsidRDefault="00FC515D" w:rsidP="00BF40D7">
      <w:pPr>
        <w:pStyle w:val="Sinespaciado"/>
        <w:rPr>
          <w:sz w:val="28"/>
        </w:rPr>
      </w:pPr>
    </w:p>
    <w:p w:rsidR="001F2B2A" w:rsidRPr="00B92373" w:rsidRDefault="001F2B2A" w:rsidP="001F2B2A">
      <w:pPr>
        <w:pStyle w:val="Sinespaciado"/>
        <w:jc w:val="both"/>
        <w:rPr>
          <w:rFonts w:ascii="Tahoma" w:hAnsi="Tahoma" w:cs="Tahoma"/>
          <w:sz w:val="24"/>
        </w:rPr>
      </w:pPr>
      <w:r w:rsidRPr="00B92373">
        <w:rPr>
          <w:rFonts w:ascii="Tahoma" w:hAnsi="Tahoma" w:cs="Tahoma"/>
          <w:b/>
          <w:sz w:val="24"/>
        </w:rPr>
        <w:t>Nota:</w:t>
      </w:r>
      <w:r w:rsidRPr="00B92373">
        <w:rPr>
          <w:rFonts w:ascii="Tahoma" w:hAnsi="Tahoma" w:cs="Tahoma"/>
          <w:sz w:val="24"/>
        </w:rPr>
        <w:t xml:space="preserve"> </w:t>
      </w:r>
    </w:p>
    <w:p w:rsidR="001F2B2A" w:rsidRPr="00B92373" w:rsidRDefault="001F2B2A" w:rsidP="001F2B2A">
      <w:pPr>
        <w:pStyle w:val="Sinespaciado"/>
        <w:rPr>
          <w:rFonts w:ascii="Tahoma" w:hAnsi="Tahoma" w:cs="Tahoma"/>
          <w:sz w:val="24"/>
        </w:rPr>
      </w:pPr>
    </w:p>
    <w:p w:rsidR="001F2B2A" w:rsidRPr="00B92373" w:rsidRDefault="001F2B2A" w:rsidP="001F2B2A">
      <w:pPr>
        <w:pStyle w:val="Sinespaciado"/>
        <w:numPr>
          <w:ilvl w:val="0"/>
          <w:numId w:val="1"/>
        </w:numPr>
        <w:rPr>
          <w:rFonts w:ascii="Tahoma" w:hAnsi="Tahoma" w:cs="Tahoma"/>
          <w:sz w:val="24"/>
        </w:rPr>
      </w:pPr>
      <w:r w:rsidRPr="00B92373">
        <w:rPr>
          <w:rFonts w:ascii="Tahoma" w:hAnsi="Tahoma" w:cs="Tahoma"/>
          <w:sz w:val="24"/>
        </w:rPr>
        <w:t xml:space="preserve">Los útiles escolares, maletas, loncheras y uniformes deben ir debidamente marcados con nombres y apellidos en un lugar visible. </w:t>
      </w:r>
    </w:p>
    <w:p w:rsidR="001F2B2A" w:rsidRPr="00B92373" w:rsidRDefault="001F2B2A" w:rsidP="001F2B2A">
      <w:pPr>
        <w:pStyle w:val="Sinespaciado"/>
        <w:numPr>
          <w:ilvl w:val="0"/>
          <w:numId w:val="1"/>
        </w:numPr>
        <w:jc w:val="both"/>
        <w:rPr>
          <w:rFonts w:ascii="Tahoma" w:hAnsi="Tahoma" w:cs="Tahoma"/>
          <w:sz w:val="24"/>
        </w:rPr>
      </w:pPr>
      <w:r w:rsidRPr="00B92373">
        <w:rPr>
          <w:rFonts w:ascii="Tahoma" w:hAnsi="Tahoma" w:cs="Tahoma"/>
          <w:sz w:val="24"/>
        </w:rPr>
        <w:t>Adicional a los útiles aquí solicitados, tener en cuenta que, en la presente lista, también vendrán los textos complementarios para el año escolar:</w:t>
      </w:r>
    </w:p>
    <w:p w:rsidR="00A17DEA" w:rsidRPr="00B92373" w:rsidRDefault="00A17DEA" w:rsidP="00A17DEA">
      <w:pPr>
        <w:pStyle w:val="Sinespaciado"/>
        <w:jc w:val="both"/>
        <w:rPr>
          <w:rFonts w:ascii="Tahoma" w:hAnsi="Tahoma" w:cs="Tahoma"/>
          <w:sz w:val="24"/>
        </w:rPr>
      </w:pPr>
    </w:p>
    <w:p w:rsidR="00A17DEA" w:rsidRPr="00B92373" w:rsidRDefault="00A17DEA" w:rsidP="00A17DEA">
      <w:pPr>
        <w:pStyle w:val="Sinespaciado"/>
        <w:ind w:left="708" w:firstLine="708"/>
        <w:jc w:val="both"/>
        <w:rPr>
          <w:rFonts w:ascii="Tahoma" w:hAnsi="Tahoma" w:cs="Tahoma"/>
          <w:b/>
          <w:sz w:val="24"/>
          <w:lang w:val="en-US"/>
        </w:rPr>
      </w:pPr>
      <w:proofErr w:type="spellStart"/>
      <w:r w:rsidRPr="00B92373">
        <w:rPr>
          <w:rFonts w:ascii="Tahoma" w:hAnsi="Tahoma" w:cs="Tahoma"/>
          <w:b/>
          <w:sz w:val="24"/>
          <w:lang w:val="en-US"/>
        </w:rPr>
        <w:t>Inglés</w:t>
      </w:r>
      <w:proofErr w:type="spellEnd"/>
      <w:r w:rsidRPr="00B92373">
        <w:rPr>
          <w:rFonts w:ascii="Tahoma" w:hAnsi="Tahoma" w:cs="Tahoma"/>
          <w:b/>
          <w:sz w:val="24"/>
          <w:lang w:val="en-US"/>
        </w:rPr>
        <w:t xml:space="preserve">: </w:t>
      </w:r>
    </w:p>
    <w:p w:rsidR="001F2B2A" w:rsidRPr="00B92373" w:rsidRDefault="001F2B2A" w:rsidP="00A17DEA">
      <w:pPr>
        <w:pStyle w:val="Sinespaciado"/>
        <w:ind w:left="1500"/>
        <w:jc w:val="both"/>
        <w:rPr>
          <w:rFonts w:ascii="Tahoma" w:hAnsi="Tahoma" w:cs="Tahoma"/>
          <w:sz w:val="24"/>
          <w:lang w:val="en-US"/>
        </w:rPr>
      </w:pPr>
      <w:r w:rsidRPr="00B92373">
        <w:rPr>
          <w:rFonts w:ascii="Tahoma" w:hAnsi="Tahoma" w:cs="Tahoma"/>
          <w:sz w:val="24"/>
          <w:lang w:val="en-US"/>
        </w:rPr>
        <w:t>Guess What 5” Editorial Cambridge</w:t>
      </w:r>
      <w:r w:rsidR="00431E5B">
        <w:rPr>
          <w:rFonts w:ascii="Tahoma" w:hAnsi="Tahoma" w:cs="Tahoma"/>
          <w:sz w:val="24"/>
          <w:lang w:val="en-US"/>
        </w:rPr>
        <w:t xml:space="preserve"> </w:t>
      </w:r>
      <w:r w:rsidR="00431E5B" w:rsidRPr="00542D84">
        <w:rPr>
          <w:rFonts w:ascii="Tahoma" w:hAnsi="Tahoma" w:cs="Tahoma"/>
          <w:b/>
          <w:sz w:val="24"/>
        </w:rPr>
        <w:t>(No obligatorio)</w:t>
      </w:r>
      <w:bookmarkStart w:id="0" w:name="_GoBack"/>
      <w:bookmarkEnd w:id="0"/>
    </w:p>
    <w:p w:rsidR="00A17DEA" w:rsidRPr="00B92373" w:rsidRDefault="00A17DEA" w:rsidP="00A17DEA">
      <w:pPr>
        <w:pStyle w:val="Sinespaciado"/>
        <w:ind w:left="1500"/>
        <w:jc w:val="both"/>
        <w:rPr>
          <w:rFonts w:ascii="Tahoma" w:hAnsi="Tahoma" w:cs="Tahoma"/>
          <w:b/>
          <w:sz w:val="24"/>
          <w:lang w:val="en-US"/>
        </w:rPr>
      </w:pPr>
    </w:p>
    <w:p w:rsidR="00A17DEA" w:rsidRPr="00B92373" w:rsidRDefault="00A17DEA" w:rsidP="00A17DEA">
      <w:pPr>
        <w:pStyle w:val="Sinespaciado"/>
        <w:ind w:left="1500"/>
        <w:jc w:val="both"/>
        <w:rPr>
          <w:rFonts w:ascii="Tahoma" w:hAnsi="Tahoma" w:cs="Tahoma"/>
          <w:b/>
          <w:sz w:val="24"/>
          <w:lang w:val="en-US"/>
        </w:rPr>
      </w:pPr>
      <w:proofErr w:type="spellStart"/>
      <w:r w:rsidRPr="00B92373">
        <w:rPr>
          <w:rFonts w:ascii="Tahoma" w:hAnsi="Tahoma" w:cs="Tahoma"/>
          <w:b/>
          <w:sz w:val="24"/>
          <w:lang w:val="en-US"/>
        </w:rPr>
        <w:t>Lenguaje</w:t>
      </w:r>
      <w:proofErr w:type="spellEnd"/>
      <w:r w:rsidRPr="00B92373">
        <w:rPr>
          <w:rFonts w:ascii="Tahoma" w:hAnsi="Tahoma" w:cs="Tahoma"/>
          <w:b/>
          <w:sz w:val="24"/>
          <w:lang w:val="en-US"/>
        </w:rPr>
        <w:t xml:space="preserve"> (PILEO): </w:t>
      </w:r>
    </w:p>
    <w:p w:rsidR="001F2B2A" w:rsidRPr="00B92373" w:rsidRDefault="009E7371" w:rsidP="001F2B2A">
      <w:pPr>
        <w:pStyle w:val="Sinespaciado"/>
        <w:numPr>
          <w:ilvl w:val="0"/>
          <w:numId w:val="2"/>
        </w:numPr>
        <w:jc w:val="both"/>
        <w:rPr>
          <w:rFonts w:ascii="Tahoma" w:hAnsi="Tahoma" w:cs="Tahoma"/>
          <w:sz w:val="24"/>
        </w:rPr>
      </w:pPr>
      <w:r w:rsidRPr="00B92373">
        <w:rPr>
          <w:rFonts w:ascii="Tahoma" w:hAnsi="Tahoma" w:cs="Tahoma"/>
          <w:sz w:val="24"/>
        </w:rPr>
        <w:t>Comprensión lectora</w:t>
      </w:r>
      <w:r w:rsidR="004C2775" w:rsidRPr="00B92373">
        <w:rPr>
          <w:rFonts w:ascii="Tahoma" w:hAnsi="Tahoma" w:cs="Tahoma"/>
          <w:sz w:val="24"/>
        </w:rPr>
        <w:t>: @</w:t>
      </w:r>
      <w:proofErr w:type="spellStart"/>
      <w:r w:rsidR="004C2775" w:rsidRPr="00B92373">
        <w:rPr>
          <w:rFonts w:ascii="Tahoma" w:hAnsi="Tahoma" w:cs="Tahoma"/>
          <w:sz w:val="24"/>
        </w:rPr>
        <w:t>leerE</w:t>
      </w:r>
      <w:proofErr w:type="spellEnd"/>
    </w:p>
    <w:p w:rsidR="001C0404" w:rsidRPr="00AB1DD7" w:rsidRDefault="001C0404" w:rsidP="001C0404">
      <w:pPr>
        <w:pStyle w:val="NormalWeb"/>
        <w:ind w:firstLine="708"/>
        <w:rPr>
          <w:rFonts w:ascii="Arial" w:hAnsi="Arial" w:cs="Arial"/>
          <w:color w:val="000000"/>
          <w:sz w:val="20"/>
          <w:szCs w:val="20"/>
        </w:rPr>
      </w:pPr>
      <w:r w:rsidRPr="00AB1DD7">
        <w:rPr>
          <w:rFonts w:ascii="Arial" w:hAnsi="Arial" w:cs="Arial"/>
          <w:color w:val="000000"/>
          <w:sz w:val="20"/>
          <w:szCs w:val="20"/>
        </w:rPr>
        <w:t>Cuentos del Olimpo (Anónimo)</w:t>
      </w:r>
    </w:p>
    <w:p w:rsidR="001C0404" w:rsidRPr="00AB1DD7" w:rsidRDefault="001C0404" w:rsidP="001C0404">
      <w:pPr>
        <w:pStyle w:val="NormalWeb"/>
        <w:ind w:left="720"/>
        <w:rPr>
          <w:rFonts w:ascii="Arial" w:hAnsi="Arial" w:cs="Arial"/>
          <w:color w:val="000000"/>
          <w:sz w:val="20"/>
          <w:szCs w:val="20"/>
        </w:rPr>
      </w:pPr>
      <w:r w:rsidRPr="00AB1DD7">
        <w:rPr>
          <w:rFonts w:ascii="Arial" w:hAnsi="Arial" w:cs="Arial"/>
          <w:color w:val="000000"/>
          <w:sz w:val="20"/>
          <w:szCs w:val="20"/>
        </w:rPr>
        <w:t>El rayo verde (Enrique Pérez Díaz)</w:t>
      </w:r>
    </w:p>
    <w:p w:rsidR="00A17DEA" w:rsidRPr="00B92373" w:rsidRDefault="00A17DEA" w:rsidP="00A17DEA">
      <w:pPr>
        <w:pStyle w:val="Sinespaciado"/>
        <w:ind w:left="1500"/>
        <w:jc w:val="both"/>
        <w:rPr>
          <w:rFonts w:ascii="Tahoma" w:hAnsi="Tahoma" w:cs="Tahoma"/>
          <w:sz w:val="24"/>
        </w:rPr>
      </w:pPr>
    </w:p>
    <w:p w:rsidR="00A17DEA" w:rsidRPr="00B92373" w:rsidRDefault="004C2775" w:rsidP="00A17DEA">
      <w:pPr>
        <w:pStyle w:val="Sinespaciado"/>
        <w:ind w:left="1500"/>
        <w:jc w:val="both"/>
        <w:rPr>
          <w:rFonts w:ascii="Tahoma" w:hAnsi="Tahoma" w:cs="Tahoma"/>
          <w:b/>
          <w:sz w:val="24"/>
        </w:rPr>
      </w:pPr>
      <w:r w:rsidRPr="00B92373">
        <w:rPr>
          <w:rFonts w:ascii="Tahoma" w:hAnsi="Tahoma" w:cs="Tahoma"/>
          <w:b/>
          <w:sz w:val="24"/>
        </w:rPr>
        <w:t>Matemáticas:</w:t>
      </w:r>
    </w:p>
    <w:p w:rsidR="004C2775" w:rsidRPr="00B92373" w:rsidRDefault="004C2775" w:rsidP="001F2B2A">
      <w:pPr>
        <w:pStyle w:val="Sinespaciado"/>
        <w:numPr>
          <w:ilvl w:val="0"/>
          <w:numId w:val="2"/>
        </w:numPr>
        <w:jc w:val="both"/>
        <w:rPr>
          <w:rFonts w:ascii="Tahoma" w:hAnsi="Tahoma" w:cs="Tahoma"/>
          <w:sz w:val="24"/>
        </w:rPr>
      </w:pPr>
      <w:r w:rsidRPr="00B92373">
        <w:rPr>
          <w:rFonts w:ascii="Tahoma" w:hAnsi="Tahoma" w:cs="Tahoma"/>
          <w:sz w:val="24"/>
        </w:rPr>
        <w:t xml:space="preserve"> libro pensadores QUINTO (Editorial didáctica matemática)</w:t>
      </w:r>
    </w:p>
    <w:p w:rsidR="001F2B2A" w:rsidRPr="00B92373" w:rsidRDefault="001F2B2A" w:rsidP="00A17DEA">
      <w:pPr>
        <w:pStyle w:val="Sinespaciado"/>
        <w:ind w:left="1500"/>
        <w:jc w:val="both"/>
        <w:rPr>
          <w:rFonts w:ascii="Tahoma" w:hAnsi="Tahoma" w:cs="Tahoma"/>
          <w:sz w:val="24"/>
        </w:rPr>
      </w:pPr>
      <w:r w:rsidRPr="00B92373">
        <w:rPr>
          <w:rFonts w:ascii="Tahoma" w:hAnsi="Tahoma" w:cs="Tahoma"/>
          <w:sz w:val="24"/>
        </w:rPr>
        <w:t xml:space="preserve"> </w:t>
      </w:r>
    </w:p>
    <w:p w:rsidR="005E267A" w:rsidRPr="00B92373" w:rsidRDefault="005E267A" w:rsidP="005E267A">
      <w:pPr>
        <w:autoSpaceDE w:val="0"/>
        <w:autoSpaceDN w:val="0"/>
        <w:adjustRightInd w:val="0"/>
        <w:spacing w:after="0" w:line="240" w:lineRule="auto"/>
        <w:jc w:val="both"/>
        <w:rPr>
          <w:rFonts w:cstheme="minorHAnsi"/>
          <w:sz w:val="24"/>
          <w:szCs w:val="24"/>
        </w:rPr>
      </w:pPr>
      <w:r w:rsidRPr="00B92373">
        <w:rPr>
          <w:rFonts w:cstheme="minorHAnsi"/>
          <w:sz w:val="24"/>
          <w:szCs w:val="24"/>
        </w:rPr>
        <w:t>El uniforme de la institución según lo establecido en el manual de convivencia es el siguiente:</w:t>
      </w:r>
    </w:p>
    <w:p w:rsidR="005E267A" w:rsidRPr="00B92373" w:rsidRDefault="005E267A" w:rsidP="005E267A">
      <w:pPr>
        <w:autoSpaceDE w:val="0"/>
        <w:autoSpaceDN w:val="0"/>
        <w:adjustRightInd w:val="0"/>
        <w:spacing w:after="0" w:line="240" w:lineRule="auto"/>
        <w:jc w:val="both"/>
        <w:rPr>
          <w:rFonts w:cstheme="minorHAnsi"/>
          <w:sz w:val="24"/>
          <w:szCs w:val="24"/>
        </w:rPr>
      </w:pPr>
    </w:p>
    <w:p w:rsidR="005E267A" w:rsidRPr="00B92373" w:rsidRDefault="005E267A" w:rsidP="005E267A">
      <w:pPr>
        <w:autoSpaceDE w:val="0"/>
        <w:autoSpaceDN w:val="0"/>
        <w:adjustRightInd w:val="0"/>
        <w:spacing w:after="0" w:line="240" w:lineRule="auto"/>
        <w:rPr>
          <w:rFonts w:cstheme="minorHAnsi"/>
          <w:b/>
          <w:bCs/>
          <w:sz w:val="24"/>
          <w:szCs w:val="24"/>
        </w:rPr>
      </w:pPr>
      <w:r w:rsidRPr="00B92373">
        <w:rPr>
          <w:rFonts w:cstheme="minorHAnsi"/>
          <w:b/>
          <w:bCs/>
          <w:sz w:val="24"/>
          <w:szCs w:val="24"/>
        </w:rPr>
        <w:t>Para los hombres:</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lastRenderedPageBreak/>
        <w:t>Pantalón negro corriente de lino o paño. La bota debe pasar la rodilla sin complicación.</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Camisa blanca de cuello, no polo.</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Saco gris, en lana según modelo.</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Zapatos de color negro que se puedan embetunar, no gamuza, no tenis negros.</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Sobre el saco de lana se podrá usar opcional, chaqueta según modelo.</w:t>
      </w:r>
    </w:p>
    <w:p w:rsidR="005E267A" w:rsidRPr="00B92373" w:rsidRDefault="005E267A" w:rsidP="005E267A">
      <w:pPr>
        <w:pStyle w:val="Prrafodelista"/>
        <w:numPr>
          <w:ilvl w:val="0"/>
          <w:numId w:val="3"/>
        </w:numPr>
        <w:autoSpaceDE w:val="0"/>
        <w:autoSpaceDN w:val="0"/>
        <w:adjustRightInd w:val="0"/>
        <w:spacing w:after="0" w:line="240" w:lineRule="auto"/>
        <w:rPr>
          <w:rFonts w:cstheme="minorHAnsi"/>
          <w:sz w:val="24"/>
          <w:szCs w:val="24"/>
        </w:rPr>
      </w:pPr>
      <w:r w:rsidRPr="00B92373">
        <w:rPr>
          <w:rFonts w:cstheme="minorHAnsi"/>
          <w:sz w:val="24"/>
          <w:szCs w:val="24"/>
        </w:rPr>
        <w:t>Tapabocas</w:t>
      </w:r>
      <w:r w:rsidR="00A17DEA" w:rsidRPr="00B92373">
        <w:rPr>
          <w:rFonts w:cstheme="minorHAnsi"/>
          <w:sz w:val="24"/>
          <w:szCs w:val="24"/>
        </w:rPr>
        <w:t xml:space="preserve"> de un solo color</w:t>
      </w:r>
    </w:p>
    <w:p w:rsidR="005E267A" w:rsidRPr="00B92373" w:rsidRDefault="005E267A" w:rsidP="005E267A">
      <w:pPr>
        <w:autoSpaceDE w:val="0"/>
        <w:autoSpaceDN w:val="0"/>
        <w:adjustRightInd w:val="0"/>
        <w:spacing w:after="0" w:line="240" w:lineRule="auto"/>
        <w:rPr>
          <w:rFonts w:cstheme="minorHAnsi"/>
          <w:b/>
          <w:bCs/>
          <w:sz w:val="24"/>
          <w:szCs w:val="24"/>
        </w:rPr>
      </w:pPr>
      <w:r w:rsidRPr="00B92373">
        <w:rPr>
          <w:rFonts w:cstheme="minorHAnsi"/>
          <w:b/>
          <w:bCs/>
          <w:sz w:val="24"/>
          <w:szCs w:val="24"/>
        </w:rPr>
        <w:t>Para las mujeres:</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Jardinera en paño según modelo (Talle a la cadera) altura a la mitad de rodilla. Camisa tipo polo según modelo.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Medias blancas a la rodilla con logo del colegio.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Zapatos de amarrar color negro.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Saco gris, en lana según modelo.</w:t>
      </w:r>
    </w:p>
    <w:p w:rsidR="005E267A" w:rsidRPr="00B92373" w:rsidRDefault="005E267A" w:rsidP="005E267A">
      <w:pPr>
        <w:pStyle w:val="Prrafodelista"/>
        <w:numPr>
          <w:ilvl w:val="0"/>
          <w:numId w:val="4"/>
        </w:numPr>
        <w:autoSpaceDE w:val="0"/>
        <w:autoSpaceDN w:val="0"/>
        <w:adjustRightInd w:val="0"/>
        <w:spacing w:after="0" w:line="240" w:lineRule="auto"/>
        <w:rPr>
          <w:rFonts w:cstheme="minorHAnsi"/>
          <w:sz w:val="24"/>
          <w:szCs w:val="24"/>
        </w:rPr>
      </w:pPr>
      <w:r w:rsidRPr="00B92373">
        <w:rPr>
          <w:rFonts w:cstheme="minorHAnsi"/>
          <w:sz w:val="24"/>
          <w:szCs w:val="24"/>
        </w:rPr>
        <w:t>Sobre el saco de lana se podrá usar opcional, chaqueta según modelo.</w:t>
      </w:r>
    </w:p>
    <w:p w:rsidR="005E267A" w:rsidRPr="00B92373" w:rsidRDefault="005E267A" w:rsidP="005E267A">
      <w:pPr>
        <w:pStyle w:val="Prrafodelista"/>
        <w:numPr>
          <w:ilvl w:val="0"/>
          <w:numId w:val="4"/>
        </w:numPr>
        <w:autoSpaceDE w:val="0"/>
        <w:autoSpaceDN w:val="0"/>
        <w:adjustRightInd w:val="0"/>
        <w:spacing w:after="0" w:line="240" w:lineRule="auto"/>
        <w:jc w:val="both"/>
        <w:rPr>
          <w:rFonts w:cstheme="minorHAnsi"/>
          <w:sz w:val="24"/>
          <w:szCs w:val="24"/>
        </w:rPr>
      </w:pPr>
      <w:r w:rsidRPr="00B92373">
        <w:rPr>
          <w:rFonts w:cstheme="minorHAnsi"/>
          <w:sz w:val="24"/>
          <w:szCs w:val="24"/>
        </w:rPr>
        <w:t>Con el uniforme debe portar para recoger el cabello moñas de color azul oscuro, negro o blanco.</w:t>
      </w:r>
    </w:p>
    <w:p w:rsidR="005E267A" w:rsidRPr="00B92373" w:rsidRDefault="00A17DEA" w:rsidP="005E267A">
      <w:pPr>
        <w:pStyle w:val="Prrafodelista"/>
        <w:numPr>
          <w:ilvl w:val="0"/>
          <w:numId w:val="4"/>
        </w:numPr>
        <w:autoSpaceDE w:val="0"/>
        <w:autoSpaceDN w:val="0"/>
        <w:adjustRightInd w:val="0"/>
        <w:spacing w:after="0" w:line="240" w:lineRule="auto"/>
        <w:jc w:val="both"/>
        <w:rPr>
          <w:rFonts w:cstheme="minorHAnsi"/>
          <w:sz w:val="24"/>
          <w:szCs w:val="24"/>
        </w:rPr>
      </w:pPr>
      <w:r w:rsidRPr="00B92373">
        <w:rPr>
          <w:rFonts w:cstheme="minorHAnsi"/>
          <w:sz w:val="24"/>
          <w:szCs w:val="24"/>
        </w:rPr>
        <w:t>Tapabocas de un solo color</w:t>
      </w:r>
    </w:p>
    <w:p w:rsidR="005E267A" w:rsidRPr="00B92373" w:rsidRDefault="005E267A" w:rsidP="005E267A">
      <w:pPr>
        <w:autoSpaceDE w:val="0"/>
        <w:autoSpaceDN w:val="0"/>
        <w:adjustRightInd w:val="0"/>
        <w:spacing w:after="0" w:line="240" w:lineRule="auto"/>
        <w:jc w:val="both"/>
        <w:rPr>
          <w:rFonts w:cstheme="minorHAnsi"/>
          <w:sz w:val="24"/>
          <w:szCs w:val="24"/>
        </w:rPr>
      </w:pPr>
    </w:p>
    <w:p w:rsidR="00E26652" w:rsidRPr="00B92373" w:rsidRDefault="00E26652" w:rsidP="00E26652">
      <w:pPr>
        <w:autoSpaceDE w:val="0"/>
        <w:autoSpaceDN w:val="0"/>
        <w:adjustRightInd w:val="0"/>
        <w:spacing w:after="0" w:line="240" w:lineRule="auto"/>
        <w:rPr>
          <w:rFonts w:cstheme="minorHAnsi"/>
          <w:b/>
          <w:bCs/>
          <w:sz w:val="24"/>
          <w:szCs w:val="24"/>
        </w:rPr>
      </w:pPr>
      <w:r w:rsidRPr="00B92373">
        <w:rPr>
          <w:rFonts w:cstheme="minorHAnsi"/>
          <w:b/>
          <w:bCs/>
          <w:sz w:val="24"/>
          <w:szCs w:val="24"/>
        </w:rPr>
        <w:t>Uniforme oficial de Educación física para todos:</w:t>
      </w:r>
    </w:p>
    <w:p w:rsidR="00E26652" w:rsidRPr="00B92373" w:rsidRDefault="00E26652" w:rsidP="00E26652">
      <w:pPr>
        <w:pStyle w:val="Prrafodelista"/>
        <w:numPr>
          <w:ilvl w:val="0"/>
          <w:numId w:val="5"/>
        </w:numPr>
        <w:autoSpaceDE w:val="0"/>
        <w:autoSpaceDN w:val="0"/>
        <w:adjustRightInd w:val="0"/>
        <w:spacing w:after="0" w:line="240" w:lineRule="auto"/>
        <w:jc w:val="both"/>
        <w:rPr>
          <w:rFonts w:cstheme="minorHAnsi"/>
          <w:sz w:val="24"/>
          <w:szCs w:val="24"/>
        </w:rPr>
      </w:pPr>
      <w:r w:rsidRPr="00B92373">
        <w:rPr>
          <w:rFonts w:cstheme="minorHAnsi"/>
          <w:sz w:val="24"/>
          <w:szCs w:val="24"/>
        </w:rPr>
        <w:t>Sudadera color azul claro según modelo. De igual forma la bota del pantalón debe pasar la rodilla sin complicación.</w:t>
      </w:r>
    </w:p>
    <w:p w:rsidR="00E26652" w:rsidRPr="00B92373" w:rsidRDefault="00E26652" w:rsidP="00E26652">
      <w:pPr>
        <w:pStyle w:val="Prrafodelista"/>
        <w:numPr>
          <w:ilvl w:val="0"/>
          <w:numId w:val="5"/>
        </w:numPr>
        <w:autoSpaceDE w:val="0"/>
        <w:autoSpaceDN w:val="0"/>
        <w:adjustRightInd w:val="0"/>
        <w:spacing w:after="0" w:line="240" w:lineRule="auto"/>
        <w:jc w:val="both"/>
        <w:rPr>
          <w:rFonts w:cstheme="minorHAnsi"/>
          <w:sz w:val="24"/>
          <w:szCs w:val="24"/>
        </w:rPr>
      </w:pPr>
      <w:r w:rsidRPr="00B92373">
        <w:rPr>
          <w:rFonts w:cstheme="minorHAnsi"/>
          <w:sz w:val="24"/>
          <w:szCs w:val="24"/>
        </w:rPr>
        <w:t>Para las clases de educación física: pantaloneta, camiseta y medias cuyo modelo y color elige cada curso. Este uniforme se utilizará a partir de la inauguración de las olimpiadas deportivas y tendrá una vigencia de un año. Antes de este momento, para la actividad deportiva, cada estudiante puede utilizar el uniforme deportivo de su anterior colegio en el caso de estudiantes nuevos y en el caso de los antiguos deberán usar el del año anterior. Sin embargo, es importante mencionar que el uso de la sudadera institucional, es obligatoria desde la primera semana de ingreso al colegio.</w:t>
      </w:r>
    </w:p>
    <w:p w:rsidR="00E26652" w:rsidRPr="00B92373" w:rsidRDefault="00E26652" w:rsidP="00E26652">
      <w:pPr>
        <w:pStyle w:val="Prrafodelista"/>
        <w:numPr>
          <w:ilvl w:val="0"/>
          <w:numId w:val="5"/>
        </w:numPr>
        <w:autoSpaceDE w:val="0"/>
        <w:autoSpaceDN w:val="0"/>
        <w:adjustRightInd w:val="0"/>
        <w:spacing w:after="0" w:line="240" w:lineRule="auto"/>
        <w:jc w:val="both"/>
        <w:rPr>
          <w:rFonts w:cstheme="minorHAnsi"/>
          <w:sz w:val="24"/>
          <w:szCs w:val="24"/>
        </w:rPr>
      </w:pPr>
      <w:r w:rsidRPr="00B92373">
        <w:rPr>
          <w:rFonts w:cstheme="minorHAnsi"/>
          <w:sz w:val="24"/>
          <w:szCs w:val="24"/>
        </w:rPr>
        <w:t>Tenis predominantemente blanco y cordones blancos.</w:t>
      </w:r>
    </w:p>
    <w:p w:rsidR="001F2B2A" w:rsidRPr="00D0736F" w:rsidRDefault="00E26652" w:rsidP="00E26652">
      <w:pPr>
        <w:autoSpaceDE w:val="0"/>
        <w:autoSpaceDN w:val="0"/>
        <w:adjustRightInd w:val="0"/>
        <w:spacing w:after="0" w:line="240" w:lineRule="auto"/>
        <w:rPr>
          <w:sz w:val="28"/>
        </w:rPr>
      </w:pPr>
      <w:r w:rsidRPr="00B92373">
        <w:rPr>
          <w:rFonts w:cstheme="minorHAnsi"/>
          <w:sz w:val="24"/>
          <w:szCs w:val="24"/>
        </w:rPr>
        <w:t>Tapabocas</w:t>
      </w:r>
      <w:r w:rsidR="00A17DEA" w:rsidRPr="00B92373">
        <w:rPr>
          <w:rFonts w:cstheme="minorHAnsi"/>
          <w:sz w:val="24"/>
          <w:szCs w:val="24"/>
        </w:rPr>
        <w:t xml:space="preserve"> de un solo color</w:t>
      </w:r>
    </w:p>
    <w:sectPr w:rsidR="001F2B2A" w:rsidRPr="00D0736F" w:rsidSect="001F59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75pt;height:9.75pt" o:bullet="t">
        <v:imagedata r:id="rId1" o:title="BD21301_"/>
      </v:shape>
    </w:pict>
  </w:numPicBullet>
  <w:abstractNum w:abstractNumId="0" w15:restartNumberingAfterBreak="0">
    <w:nsid w:val="095F21A7"/>
    <w:multiLevelType w:val="hybridMultilevel"/>
    <w:tmpl w:val="5FEECC46"/>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2D10699"/>
    <w:multiLevelType w:val="hybridMultilevel"/>
    <w:tmpl w:val="9A2034D0"/>
    <w:lvl w:ilvl="0" w:tplc="240A0005">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2" w15:restartNumberingAfterBreak="0">
    <w:nsid w:val="19505B06"/>
    <w:multiLevelType w:val="hybridMultilevel"/>
    <w:tmpl w:val="06E25006"/>
    <w:lvl w:ilvl="0" w:tplc="8D1E319E">
      <w:start w:val="1"/>
      <w:numFmt w:val="bullet"/>
      <w:lvlText w:val="-"/>
      <w:lvlJc w:val="left"/>
      <w:pPr>
        <w:ind w:left="720" w:hanging="360"/>
      </w:pPr>
      <w:rPr>
        <w:rFonts w:ascii="Calibri" w:eastAsiaTheme="minorHAnsi" w:hAnsi="Calibri"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1057A71"/>
    <w:multiLevelType w:val="hybridMultilevel"/>
    <w:tmpl w:val="1FF8EF72"/>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4D016333"/>
    <w:multiLevelType w:val="hybridMultilevel"/>
    <w:tmpl w:val="D6FE89D8"/>
    <w:lvl w:ilvl="0" w:tplc="5B0665B6">
      <w:start w:val="1"/>
      <w:numFmt w:val="bullet"/>
      <w:lvlText w:val=""/>
      <w:lvlPicBulletId w:val="0"/>
      <w:lvlJc w:val="left"/>
      <w:pPr>
        <w:ind w:left="360" w:hanging="360"/>
      </w:pPr>
      <w:rPr>
        <w:rFonts w:ascii="Symbol" w:hAnsi="Symbol" w:hint="default"/>
        <w:color w:val="auto"/>
      </w:rPr>
    </w:lvl>
    <w:lvl w:ilvl="1" w:tplc="5B0665B6">
      <w:start w:val="1"/>
      <w:numFmt w:val="bullet"/>
      <w:lvlText w:val=""/>
      <w:lvlPicBulletId w:val="0"/>
      <w:lvlJc w:val="left"/>
      <w:pPr>
        <w:ind w:left="1080" w:hanging="360"/>
      </w:pPr>
      <w:rPr>
        <w:rFonts w:ascii="Symbol" w:hAnsi="Symbol" w:hint="default"/>
        <w:color w:val="auto"/>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5131018D"/>
    <w:multiLevelType w:val="hybridMultilevel"/>
    <w:tmpl w:val="793ED46E"/>
    <w:lvl w:ilvl="0" w:tplc="5B0665B6">
      <w:start w:val="1"/>
      <w:numFmt w:val="bullet"/>
      <w:lvlText w:val=""/>
      <w:lvlPicBulletId w:val="0"/>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742340B0"/>
    <w:multiLevelType w:val="hybridMultilevel"/>
    <w:tmpl w:val="D85CC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8F"/>
    <w:rsid w:val="00034E8A"/>
    <w:rsid w:val="00067B88"/>
    <w:rsid w:val="000912C6"/>
    <w:rsid w:val="000B5108"/>
    <w:rsid w:val="0017420A"/>
    <w:rsid w:val="001C0404"/>
    <w:rsid w:val="001F2B2A"/>
    <w:rsid w:val="001F59D9"/>
    <w:rsid w:val="00204508"/>
    <w:rsid w:val="002614F5"/>
    <w:rsid w:val="00261EDF"/>
    <w:rsid w:val="003C70F4"/>
    <w:rsid w:val="004148ED"/>
    <w:rsid w:val="00431E5B"/>
    <w:rsid w:val="004C2775"/>
    <w:rsid w:val="00524786"/>
    <w:rsid w:val="00560439"/>
    <w:rsid w:val="005E267A"/>
    <w:rsid w:val="00823F2D"/>
    <w:rsid w:val="00874973"/>
    <w:rsid w:val="00874A48"/>
    <w:rsid w:val="0098048E"/>
    <w:rsid w:val="009812A1"/>
    <w:rsid w:val="009E7371"/>
    <w:rsid w:val="00A17DEA"/>
    <w:rsid w:val="00B92373"/>
    <w:rsid w:val="00BD0AA8"/>
    <w:rsid w:val="00BF40D7"/>
    <w:rsid w:val="00BF7A37"/>
    <w:rsid w:val="00C77AAA"/>
    <w:rsid w:val="00CD2B8F"/>
    <w:rsid w:val="00CF1ADF"/>
    <w:rsid w:val="00D01B7D"/>
    <w:rsid w:val="00D0736F"/>
    <w:rsid w:val="00D11311"/>
    <w:rsid w:val="00E26652"/>
    <w:rsid w:val="00FC51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442E0-4F8D-4608-A87D-54551AA8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148ED"/>
    <w:pPr>
      <w:spacing w:after="0" w:line="240" w:lineRule="auto"/>
    </w:pPr>
  </w:style>
  <w:style w:type="paragraph" w:styleId="Textodeglobo">
    <w:name w:val="Balloon Text"/>
    <w:basedOn w:val="Normal"/>
    <w:link w:val="TextodegloboCar"/>
    <w:uiPriority w:val="99"/>
    <w:semiHidden/>
    <w:unhideWhenUsed/>
    <w:rsid w:val="00D073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736F"/>
    <w:rPr>
      <w:rFonts w:ascii="Segoe UI" w:hAnsi="Segoe UI" w:cs="Segoe UI"/>
      <w:sz w:val="18"/>
      <w:szCs w:val="18"/>
    </w:rPr>
  </w:style>
  <w:style w:type="paragraph" w:styleId="Prrafodelista">
    <w:name w:val="List Paragraph"/>
    <w:basedOn w:val="Normal"/>
    <w:uiPriority w:val="34"/>
    <w:qFormat/>
    <w:rsid w:val="005E267A"/>
    <w:pPr>
      <w:ind w:left="720"/>
      <w:contextualSpacing/>
    </w:pPr>
  </w:style>
  <w:style w:type="table" w:styleId="Tablaconcuadrcula">
    <w:name w:val="Table Grid"/>
    <w:basedOn w:val="Tablanormal"/>
    <w:uiPriority w:val="59"/>
    <w:rsid w:val="009E7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7371"/>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ProfesoresB</dc:creator>
  <cp:lastModifiedBy>Rector</cp:lastModifiedBy>
  <cp:revision>5</cp:revision>
  <cp:lastPrinted>2019-11-06T21:40:00Z</cp:lastPrinted>
  <dcterms:created xsi:type="dcterms:W3CDTF">2020-10-26T18:18:00Z</dcterms:created>
  <dcterms:modified xsi:type="dcterms:W3CDTF">2021-02-01T16:35:00Z</dcterms:modified>
</cp:coreProperties>
</file>